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438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4FE76AE" wp14:editId="711BC37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53E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5FBB828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4D4BE4E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0095A635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815FA00" w14:textId="77777777" w:rsidR="00E4131F" w:rsidRPr="00E448E9" w:rsidRDefault="00E4131F" w:rsidP="00E4131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4E249510" w14:textId="77777777" w:rsidR="00E4131F" w:rsidRPr="00E448E9" w:rsidRDefault="00E4131F" w:rsidP="00E4131F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C775B97" w14:textId="77777777" w:rsidR="00E4131F" w:rsidRPr="00E448E9" w:rsidRDefault="00E4131F" w:rsidP="00E4131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A01B108" w14:textId="0A1B30F7" w:rsidR="00E4131F" w:rsidRPr="00E448E9" w:rsidRDefault="00E4131F" w:rsidP="00E4131F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415FB9">
        <w:rPr>
          <w:rFonts w:ascii="Liberation Serif" w:hAnsi="Liberation Serif"/>
          <w:b/>
          <w:sz w:val="28"/>
          <w:szCs w:val="28"/>
        </w:rPr>
        <w:t xml:space="preserve"> 596</w:t>
      </w:r>
      <w:r>
        <w:rPr>
          <w:rFonts w:ascii="Liberation Serif" w:hAnsi="Liberation Serif"/>
          <w:b/>
          <w:sz w:val="28"/>
          <w:szCs w:val="28"/>
        </w:rPr>
        <w:t xml:space="preserve">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6DF15F70" w14:textId="77777777" w:rsidR="00E4131F" w:rsidRPr="00E448E9" w:rsidRDefault="00E4131F" w:rsidP="00E4131F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FE73C3A" w14:textId="04FBB244" w:rsidR="00E4131F" w:rsidRPr="00E448E9" w:rsidRDefault="00E4131F" w:rsidP="00E4131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05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августа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2289088F" w14:textId="77777777" w:rsidR="002B0338" w:rsidRPr="00021FBD" w:rsidRDefault="002B0338" w:rsidP="002B0338">
      <w:pPr>
        <w:jc w:val="both"/>
        <w:rPr>
          <w:sz w:val="28"/>
          <w:szCs w:val="28"/>
        </w:rPr>
      </w:pPr>
    </w:p>
    <w:p w14:paraId="7E1A2CDD" w14:textId="77777777" w:rsidR="00CB334C" w:rsidRPr="00531398" w:rsidRDefault="00CB334C" w:rsidP="00CB334C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31398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2D6E03" w:rsidRPr="00531398">
        <w:rPr>
          <w:rFonts w:ascii="Liberation Serif" w:hAnsi="Liberation Serif" w:cs="Liberation Serif"/>
          <w:b/>
          <w:i/>
          <w:sz w:val="28"/>
          <w:szCs w:val="28"/>
        </w:rPr>
        <w:t>б объявлении конкурса по отбору кандидатур на должность Главы</w:t>
      </w:r>
      <w:r w:rsidRPr="00531398">
        <w:rPr>
          <w:rFonts w:ascii="Liberation Serif" w:hAnsi="Liberation Serif" w:cs="Liberation Serif"/>
          <w:b/>
          <w:i/>
          <w:sz w:val="28"/>
          <w:szCs w:val="28"/>
        </w:rPr>
        <w:t xml:space="preserve"> Каменского городского округа.</w:t>
      </w:r>
    </w:p>
    <w:p w14:paraId="4D380F19" w14:textId="77777777" w:rsidR="00CB334C" w:rsidRPr="00531398" w:rsidRDefault="00CB334C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7AA812D0" w14:textId="3E9CF69A" w:rsidR="008866D6" w:rsidRPr="00531398" w:rsidRDefault="00044A99" w:rsidP="0035069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Законом Свердловской области от 10 октября 2014 года № 85-ОЗ «Об избрании органов местного самоуправления муниципальных образований, расположенных на территории Свердловской области», статьями 23, 28 Устава муниципального образования «Каменский городской округ», Положением о порядке проведения конкурса по отбору кандидатур на должность Главы Каменского городского округа, утвержденным Решением Думы Каменского городского округа </w:t>
      </w:r>
      <w:r w:rsidR="00531398" w:rsidRPr="00E36C93">
        <w:rPr>
          <w:rFonts w:ascii="Liberation Serif" w:hAnsi="Liberation Serif" w:cs="Liberation Serif"/>
          <w:sz w:val="28"/>
          <w:szCs w:val="28"/>
        </w:rPr>
        <w:t>от 2</w:t>
      </w:r>
      <w:r w:rsidR="00531398">
        <w:rPr>
          <w:rFonts w:ascii="Liberation Serif" w:hAnsi="Liberation Serif" w:cs="Liberation Serif"/>
          <w:sz w:val="28"/>
          <w:szCs w:val="28"/>
        </w:rPr>
        <w:t>4</w:t>
      </w:r>
      <w:r w:rsidR="00531398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="00531398">
        <w:rPr>
          <w:rFonts w:ascii="Liberation Serif" w:hAnsi="Liberation Serif" w:cs="Liberation Serif"/>
          <w:sz w:val="28"/>
          <w:szCs w:val="28"/>
        </w:rPr>
        <w:t>июня</w:t>
      </w:r>
      <w:r w:rsidR="00531398" w:rsidRPr="00E36C93">
        <w:rPr>
          <w:rFonts w:ascii="Liberation Serif" w:hAnsi="Liberation Serif" w:cs="Liberation Serif"/>
          <w:sz w:val="28"/>
          <w:szCs w:val="28"/>
        </w:rPr>
        <w:t xml:space="preserve"> 20</w:t>
      </w:r>
      <w:r w:rsidR="00531398">
        <w:rPr>
          <w:rFonts w:ascii="Liberation Serif" w:hAnsi="Liberation Serif" w:cs="Liberation Serif"/>
          <w:sz w:val="28"/>
          <w:szCs w:val="28"/>
        </w:rPr>
        <w:t>2</w:t>
      </w:r>
      <w:r w:rsidR="00531398" w:rsidRPr="00E36C93">
        <w:rPr>
          <w:rFonts w:ascii="Liberation Serif" w:hAnsi="Liberation Serif" w:cs="Liberation Serif"/>
          <w:sz w:val="28"/>
          <w:szCs w:val="28"/>
        </w:rPr>
        <w:t xml:space="preserve">1 года № </w:t>
      </w:r>
      <w:r w:rsidR="00531398">
        <w:rPr>
          <w:rFonts w:ascii="Liberation Serif" w:hAnsi="Liberation Serif" w:cs="Liberation Serif"/>
          <w:sz w:val="28"/>
          <w:szCs w:val="28"/>
        </w:rPr>
        <w:t>587</w:t>
      </w:r>
      <w:r w:rsidRPr="00531398">
        <w:rPr>
          <w:rFonts w:ascii="Liberation Serif" w:hAnsi="Liberation Serif" w:cs="Liberation Serif"/>
          <w:sz w:val="28"/>
          <w:szCs w:val="28"/>
        </w:rPr>
        <w:t>,</w:t>
      </w:r>
      <w:r w:rsidR="008866D6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8866D6" w:rsidRPr="00531398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1CE6A283" w14:textId="77777777" w:rsidR="00E430EE" w:rsidRPr="00531398" w:rsidRDefault="00E430EE" w:rsidP="008D283E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6F53343" w14:textId="77777777" w:rsidR="002B0338" w:rsidRPr="00531398" w:rsidRDefault="002B0338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1398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7BC699C" w14:textId="77777777" w:rsidR="00E430EE" w:rsidRPr="00531398" w:rsidRDefault="00E430EE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2C381A" w14:textId="77777777" w:rsidR="00796B3A" w:rsidRPr="00531398" w:rsidRDefault="002B0338" w:rsidP="00FD5B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ab/>
      </w:r>
      <w:r w:rsidR="00E62474" w:rsidRPr="00531398">
        <w:rPr>
          <w:rFonts w:ascii="Liberation Serif" w:hAnsi="Liberation Serif" w:cs="Liberation Serif"/>
          <w:sz w:val="28"/>
          <w:szCs w:val="28"/>
        </w:rPr>
        <w:t>1.</w:t>
      </w:r>
      <w:r w:rsidR="002D6E03" w:rsidRPr="00531398">
        <w:rPr>
          <w:rFonts w:ascii="Liberation Serif" w:hAnsi="Liberation Serif" w:cs="Liberation Serif"/>
          <w:sz w:val="28"/>
          <w:szCs w:val="28"/>
        </w:rPr>
        <w:t xml:space="preserve">Объявить конкурс по отбору кандидатур на должность Главы </w:t>
      </w:r>
      <w:r w:rsidR="00144821" w:rsidRPr="00531398">
        <w:rPr>
          <w:rFonts w:ascii="Liberation Serif" w:hAnsi="Liberation Serif" w:cs="Liberation Serif"/>
          <w:sz w:val="28"/>
          <w:szCs w:val="28"/>
        </w:rPr>
        <w:t>Каменского городского округа.</w:t>
      </w:r>
    </w:p>
    <w:p w14:paraId="6570FA49" w14:textId="77777777" w:rsidR="00044A99" w:rsidRPr="00531398" w:rsidRDefault="00695B10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2</w:t>
      </w:r>
      <w:r w:rsidR="00E62474" w:rsidRPr="00531398">
        <w:rPr>
          <w:rFonts w:ascii="Liberation Serif" w:hAnsi="Liberation Serif" w:cs="Liberation Serif"/>
          <w:sz w:val="28"/>
          <w:szCs w:val="28"/>
        </w:rPr>
        <w:t>.</w:t>
      </w:r>
      <w:r w:rsidR="00C40F0B" w:rsidRPr="00531398">
        <w:rPr>
          <w:rFonts w:ascii="Liberation Serif" w:hAnsi="Liberation Serif" w:cs="Liberation Serif"/>
          <w:sz w:val="28"/>
          <w:szCs w:val="28"/>
        </w:rPr>
        <w:t>Назначить</w:t>
      </w:r>
      <w:r w:rsidR="00044A99" w:rsidRPr="00531398">
        <w:rPr>
          <w:rFonts w:ascii="Liberation Serif" w:hAnsi="Liberation Serif" w:cs="Liberation Serif"/>
          <w:sz w:val="28"/>
          <w:szCs w:val="28"/>
        </w:rPr>
        <w:t xml:space="preserve"> проведение конкурса:</w:t>
      </w:r>
    </w:p>
    <w:p w14:paraId="3A3EAF3E" w14:textId="6FA4C382" w:rsidR="00044A99" w:rsidRPr="00531398" w:rsidRDefault="00044A99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1 этап: </w:t>
      </w:r>
      <w:r w:rsidR="00FF62ED">
        <w:rPr>
          <w:rFonts w:ascii="Liberation Serif" w:hAnsi="Liberation Serif" w:cs="Liberation Serif"/>
          <w:sz w:val="28"/>
          <w:szCs w:val="28"/>
        </w:rPr>
        <w:t xml:space="preserve">конкурс документов – </w:t>
      </w:r>
      <w:r w:rsidR="00FF62ED" w:rsidRPr="00FF62ED"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="00FF62ED">
        <w:rPr>
          <w:rFonts w:ascii="Liberation Serif" w:hAnsi="Liberation Serif" w:cs="Liberation Serif"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b/>
          <w:sz w:val="28"/>
          <w:szCs w:val="28"/>
        </w:rPr>
        <w:t>16.09.20</w:t>
      </w:r>
      <w:r w:rsidR="00531398">
        <w:rPr>
          <w:rFonts w:ascii="Liberation Serif" w:hAnsi="Liberation Serif" w:cs="Liberation Serif"/>
          <w:b/>
          <w:sz w:val="28"/>
          <w:szCs w:val="28"/>
        </w:rPr>
        <w:t>2</w:t>
      </w:r>
      <w:r w:rsidRPr="00531398">
        <w:rPr>
          <w:rFonts w:ascii="Liberation Serif" w:hAnsi="Liberation Serif" w:cs="Liberation Serif"/>
          <w:b/>
          <w:sz w:val="28"/>
          <w:szCs w:val="28"/>
        </w:rPr>
        <w:t>1 года с 10</w:t>
      </w:r>
      <w:r w:rsidR="00544118" w:rsidRPr="00531398">
        <w:rPr>
          <w:rFonts w:ascii="Liberation Serif" w:hAnsi="Liberation Serif" w:cs="Liberation Serif"/>
          <w:b/>
          <w:sz w:val="28"/>
          <w:szCs w:val="28"/>
        </w:rPr>
        <w:t>.</w:t>
      </w:r>
      <w:r w:rsidRPr="00531398">
        <w:rPr>
          <w:rFonts w:ascii="Liberation Serif" w:hAnsi="Liberation Serif" w:cs="Liberation Serif"/>
          <w:b/>
          <w:sz w:val="28"/>
          <w:szCs w:val="28"/>
        </w:rPr>
        <w:t>00</w:t>
      </w:r>
      <w:r w:rsidR="00FC753C" w:rsidRPr="00531398">
        <w:rPr>
          <w:rFonts w:ascii="Liberation Serif" w:hAnsi="Liberation Serif" w:cs="Liberation Serif"/>
          <w:b/>
          <w:sz w:val="28"/>
          <w:szCs w:val="28"/>
        </w:rPr>
        <w:t xml:space="preserve"> час.</w:t>
      </w:r>
      <w:r w:rsidRPr="00531398">
        <w:rPr>
          <w:rFonts w:ascii="Liberation Serif" w:hAnsi="Liberation Serif" w:cs="Liberation Serif"/>
          <w:b/>
          <w:sz w:val="28"/>
          <w:szCs w:val="28"/>
        </w:rPr>
        <w:t xml:space="preserve"> – 23.09.20</w:t>
      </w:r>
      <w:r w:rsidR="00531398">
        <w:rPr>
          <w:rFonts w:ascii="Liberation Serif" w:hAnsi="Liberation Serif" w:cs="Liberation Serif"/>
          <w:b/>
          <w:sz w:val="28"/>
          <w:szCs w:val="28"/>
        </w:rPr>
        <w:t>2</w:t>
      </w:r>
      <w:r w:rsidRPr="00531398">
        <w:rPr>
          <w:rFonts w:ascii="Liberation Serif" w:hAnsi="Liberation Serif" w:cs="Liberation Serif"/>
          <w:b/>
          <w:sz w:val="28"/>
          <w:szCs w:val="28"/>
        </w:rPr>
        <w:t>1 года</w:t>
      </w:r>
      <w:r w:rsidR="00FF62E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F62ED" w:rsidRPr="00FF62ED">
        <w:rPr>
          <w:rFonts w:ascii="Liberation Serif" w:hAnsi="Liberation Serif" w:cs="Liberation Serif"/>
          <w:b/>
          <w:sz w:val="28"/>
          <w:szCs w:val="28"/>
        </w:rPr>
        <w:t>включительно</w:t>
      </w:r>
      <w:r w:rsidRPr="00531398">
        <w:rPr>
          <w:rFonts w:ascii="Liberation Serif" w:hAnsi="Liberation Serif" w:cs="Liberation Serif"/>
          <w:sz w:val="28"/>
          <w:szCs w:val="28"/>
        </w:rPr>
        <w:t>;</w:t>
      </w:r>
    </w:p>
    <w:p w14:paraId="11D5A682" w14:textId="322D6A42" w:rsidR="00044A99" w:rsidRPr="00531398" w:rsidRDefault="00044A99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2 этап: </w:t>
      </w:r>
      <w:r w:rsidR="00FF62ED">
        <w:rPr>
          <w:rFonts w:ascii="Liberation Serif" w:hAnsi="Liberation Serif" w:cs="Liberation Serif"/>
          <w:sz w:val="28"/>
          <w:szCs w:val="28"/>
        </w:rPr>
        <w:t xml:space="preserve">конкурсные испытания - </w:t>
      </w:r>
      <w:r w:rsidRPr="00531398">
        <w:rPr>
          <w:rFonts w:ascii="Liberation Serif" w:hAnsi="Liberation Serif" w:cs="Liberation Serif"/>
          <w:sz w:val="28"/>
          <w:szCs w:val="28"/>
        </w:rPr>
        <w:t>по решению конкурсной комиссии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по итогам первого этапа</w:t>
      </w:r>
      <w:r w:rsidR="00580381" w:rsidRPr="00531398">
        <w:rPr>
          <w:rFonts w:ascii="Liberation Serif" w:hAnsi="Liberation Serif" w:cs="Liberation Serif"/>
          <w:sz w:val="28"/>
          <w:szCs w:val="28"/>
        </w:rPr>
        <w:t>,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Pr="00FF62ED">
        <w:rPr>
          <w:rFonts w:ascii="Liberation Serif" w:hAnsi="Liberation Serif" w:cs="Liberation Serif"/>
          <w:b/>
          <w:bCs/>
          <w:sz w:val="28"/>
          <w:szCs w:val="28"/>
        </w:rPr>
        <w:t>не позднее 1</w:t>
      </w:r>
      <w:r w:rsidR="00531398" w:rsidRPr="00FF62ED"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Pr="00FF62ED">
        <w:rPr>
          <w:rFonts w:ascii="Liberation Serif" w:hAnsi="Liberation Serif" w:cs="Liberation Serif"/>
          <w:b/>
          <w:bCs/>
          <w:sz w:val="28"/>
          <w:szCs w:val="28"/>
        </w:rPr>
        <w:t>.10.20</w:t>
      </w:r>
      <w:r w:rsidR="00531398" w:rsidRPr="00FF62ED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Pr="00FF62ED">
        <w:rPr>
          <w:rFonts w:ascii="Liberation Serif" w:hAnsi="Liberation Serif" w:cs="Liberation Serif"/>
          <w:b/>
          <w:bCs/>
          <w:sz w:val="28"/>
          <w:szCs w:val="28"/>
        </w:rPr>
        <w:t>1 года</w:t>
      </w:r>
      <w:r w:rsidRPr="00531398">
        <w:rPr>
          <w:rFonts w:ascii="Liberation Serif" w:hAnsi="Liberation Serif" w:cs="Liberation Serif"/>
          <w:sz w:val="28"/>
          <w:szCs w:val="28"/>
        </w:rPr>
        <w:t>.</w:t>
      </w:r>
    </w:p>
    <w:p w14:paraId="4C61798E" w14:textId="7902849B" w:rsidR="00580381" w:rsidRPr="00531398" w:rsidRDefault="00044A99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Место проведения</w:t>
      </w:r>
      <w:r w:rsidR="00580381" w:rsidRPr="00531398">
        <w:rPr>
          <w:rFonts w:ascii="Liberation Serif" w:hAnsi="Liberation Serif" w:cs="Liberation Serif"/>
          <w:sz w:val="28"/>
          <w:szCs w:val="28"/>
        </w:rPr>
        <w:t>: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г. Каменск – Уральский, пр. </w:t>
      </w:r>
      <w:r w:rsidR="004B5DA9" w:rsidRPr="00531398">
        <w:rPr>
          <w:rFonts w:ascii="Liberation Serif" w:hAnsi="Liberation Serif" w:cs="Liberation Serif"/>
          <w:sz w:val="28"/>
          <w:szCs w:val="28"/>
        </w:rPr>
        <w:t>Победы 38</w:t>
      </w:r>
      <w:r w:rsidR="00580381" w:rsidRPr="00531398">
        <w:rPr>
          <w:rFonts w:ascii="Liberation Serif" w:hAnsi="Liberation Serif" w:cs="Liberation Serif"/>
          <w:sz w:val="28"/>
          <w:szCs w:val="28"/>
        </w:rPr>
        <w:t>а, 3-й этаж, малый зал.</w:t>
      </w:r>
      <w:r w:rsidR="00E62474" w:rsidRPr="0053139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2811C7E" w14:textId="77777777" w:rsidR="00580381" w:rsidRPr="00531398" w:rsidRDefault="00580381" w:rsidP="00580381">
      <w:pPr>
        <w:pStyle w:val="ConsPlusNormal"/>
        <w:ind w:left="60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На первом этапе конкурса конкурсная комиссия проводит проверку и оценивает результаты проверки:</w:t>
      </w:r>
    </w:p>
    <w:p w14:paraId="3E2EFACB" w14:textId="3CB4CC7D" w:rsidR="00580381" w:rsidRPr="00531398" w:rsidRDefault="00580381" w:rsidP="00580381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1) представленных кандидатами документов на предмет их соответствия перечню, а также требованиям к их оформлению, установленным </w:t>
      </w:r>
      <w:hyperlink w:anchor="Par135" w:tooltip="4.3. Гражданин, изъявивший желание участвовать в конкурсе, представляет в конкурсную комиссию следующие документы:" w:history="1">
        <w:r w:rsidRPr="00531398">
          <w:rPr>
            <w:rFonts w:ascii="Liberation Serif" w:hAnsi="Liberation Serif" w:cs="Liberation Serif"/>
            <w:sz w:val="28"/>
            <w:szCs w:val="28"/>
          </w:rPr>
          <w:t>пунктом 28</w:t>
        </w:r>
      </w:hyperlink>
      <w:r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73FE1" w:rsidRPr="00531398">
        <w:rPr>
          <w:rFonts w:ascii="Liberation Serif" w:hAnsi="Liberation Serif" w:cs="Liberation Serif"/>
          <w:sz w:val="28"/>
          <w:szCs w:val="28"/>
        </w:rPr>
        <w:t>Положения о порядке проведения конкурса по отбору кандидатур на должность Главы Каменского городского округа</w:t>
      </w:r>
      <w:r w:rsidR="008F1314" w:rsidRPr="00531398">
        <w:rPr>
          <w:rFonts w:ascii="Liberation Serif" w:hAnsi="Liberation Serif" w:cs="Liberation Serif"/>
          <w:sz w:val="28"/>
          <w:szCs w:val="28"/>
        </w:rPr>
        <w:t>, утвержденного Решением Думы Каменского городского округа от 2</w:t>
      </w:r>
      <w:r w:rsidR="00531398">
        <w:rPr>
          <w:rFonts w:ascii="Liberation Serif" w:hAnsi="Liberation Serif" w:cs="Liberation Serif"/>
          <w:sz w:val="28"/>
          <w:szCs w:val="28"/>
        </w:rPr>
        <w:t>4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31398">
        <w:rPr>
          <w:rFonts w:ascii="Liberation Serif" w:hAnsi="Liberation Serif" w:cs="Liberation Serif"/>
          <w:sz w:val="28"/>
          <w:szCs w:val="28"/>
        </w:rPr>
        <w:t>июня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20</w:t>
      </w:r>
      <w:r w:rsidR="00531398">
        <w:rPr>
          <w:rFonts w:ascii="Liberation Serif" w:hAnsi="Liberation Serif" w:cs="Liberation Serif"/>
          <w:sz w:val="28"/>
          <w:szCs w:val="28"/>
        </w:rPr>
        <w:t>2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1 года </w:t>
      </w:r>
      <w:r w:rsidR="00FC753C" w:rsidRPr="00531398">
        <w:rPr>
          <w:rFonts w:ascii="Liberation Serif" w:hAnsi="Liberation Serif" w:cs="Liberation Serif"/>
          <w:sz w:val="28"/>
          <w:szCs w:val="28"/>
        </w:rPr>
        <w:t xml:space="preserve">№ </w:t>
      </w:r>
      <w:r w:rsidR="00531398">
        <w:rPr>
          <w:rFonts w:ascii="Liberation Serif" w:hAnsi="Liberation Serif" w:cs="Liberation Serif"/>
          <w:sz w:val="28"/>
          <w:szCs w:val="28"/>
        </w:rPr>
        <w:t>587</w:t>
      </w:r>
      <w:r w:rsidR="008F1314" w:rsidRPr="00531398">
        <w:rPr>
          <w:rFonts w:ascii="Liberation Serif" w:hAnsi="Liberation Serif" w:cs="Liberation Serif"/>
          <w:sz w:val="28"/>
          <w:szCs w:val="28"/>
        </w:rPr>
        <w:t xml:space="preserve"> (далее – Положения)</w:t>
      </w:r>
      <w:r w:rsidRPr="00531398">
        <w:rPr>
          <w:rFonts w:ascii="Liberation Serif" w:hAnsi="Liberation Serif" w:cs="Liberation Serif"/>
          <w:sz w:val="28"/>
          <w:szCs w:val="28"/>
        </w:rPr>
        <w:t>;</w:t>
      </w:r>
    </w:p>
    <w:p w14:paraId="2B58229A" w14:textId="77777777" w:rsidR="00580381" w:rsidRPr="00531398" w:rsidRDefault="00580381" w:rsidP="00580381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lastRenderedPageBreak/>
        <w:t>2) достоверности сведений, представленных кандидатами в порядке, установленном законодательством Российской Федерации;</w:t>
      </w:r>
    </w:p>
    <w:p w14:paraId="6F343427" w14:textId="77777777" w:rsidR="00580381" w:rsidRPr="00531398" w:rsidRDefault="00580381" w:rsidP="00580381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3) соответствия кандидатов требованиям, указанным в </w:t>
      </w:r>
      <w:hyperlink w:anchor="Par125" w:tooltip="4.1. В соответствии с законодательством Российской Федерации и Свердловской области право на участие в конкурсе имеют граждане Российской Федерации, достигшие 21 года, при отсутствии обстоятельств, указанных в пункте 4.2 настоящего Положения." w:history="1">
        <w:r w:rsidRPr="00531398">
          <w:rPr>
            <w:rFonts w:ascii="Liberation Serif" w:hAnsi="Liberation Serif" w:cs="Liberation Serif"/>
            <w:sz w:val="28"/>
            <w:szCs w:val="28"/>
          </w:rPr>
          <w:t>пункте 27</w:t>
        </w:r>
      </w:hyperlink>
      <w:r w:rsidRPr="00531398">
        <w:rPr>
          <w:rFonts w:ascii="Liberation Serif" w:hAnsi="Liberation Serif" w:cs="Liberation Serif"/>
          <w:sz w:val="28"/>
          <w:szCs w:val="28"/>
        </w:rPr>
        <w:t xml:space="preserve"> Положения,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</w:t>
      </w:r>
    </w:p>
    <w:p w14:paraId="40C19D93" w14:textId="77777777" w:rsidR="00580381" w:rsidRPr="00531398" w:rsidRDefault="00580381" w:rsidP="00580381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i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Изучение указанных документов и информации осуществляется в отсутствие кандидатов</w:t>
      </w:r>
      <w:r w:rsidRPr="00531398">
        <w:rPr>
          <w:rFonts w:ascii="Liberation Serif" w:hAnsi="Liberation Serif" w:cs="Liberation Serif"/>
          <w:i/>
          <w:sz w:val="28"/>
          <w:szCs w:val="28"/>
        </w:rPr>
        <w:t>.</w:t>
      </w:r>
    </w:p>
    <w:p w14:paraId="5EC6EF56" w14:textId="77777777" w:rsidR="008F1314" w:rsidRPr="00531398" w:rsidRDefault="008F1314" w:rsidP="008F1314">
      <w:pPr>
        <w:pStyle w:val="ConsPlusNormal"/>
        <w:ind w:left="60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По результатам первого этапа конкурса конкурсная комиссия принимает одно из следующих решений:</w:t>
      </w:r>
    </w:p>
    <w:p w14:paraId="10D89568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1) о допуске кандидатов ко второму этапу конкурса либо отказе в допуске к участию во втором этапе конкурса, с указанием причин отказа;</w:t>
      </w:r>
    </w:p>
    <w:p w14:paraId="5FE85E1E" w14:textId="77777777" w:rsidR="008F1314" w:rsidRPr="00531398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2) о признании конкурса несостоявшимся в следующих случаях:</w:t>
      </w:r>
    </w:p>
    <w:p w14:paraId="706F8C99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наличия одного кандидата;</w:t>
      </w:r>
    </w:p>
    <w:p w14:paraId="0271B269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признания всех кандидатов несоответствующими требованиям, указанным в пункте 27 Положения;</w:t>
      </w:r>
    </w:p>
    <w:p w14:paraId="5ED61E1D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подачи всеми кандидатами заявлений об отказе от участия в конкурсе.</w:t>
      </w:r>
    </w:p>
    <w:p w14:paraId="7244789A" w14:textId="27E093C6" w:rsidR="00C12BAE" w:rsidRPr="000D5CDF" w:rsidRDefault="00C12BAE" w:rsidP="00C12BAE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 </w:t>
      </w:r>
      <w:r w:rsidRPr="000D5CDF">
        <w:rPr>
          <w:rFonts w:ascii="Liberation Serif" w:hAnsi="Liberation Serif" w:cs="Calibri"/>
          <w:sz w:val="28"/>
          <w:szCs w:val="28"/>
        </w:rPr>
        <w:t xml:space="preserve">На втором этапе конкурса конкурсная комиссия проводит оценку способности кандидатов осуществлять полномочия высшего должностного лица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 по решению вопросов местного значения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, обеспечивать осуществление органами местного самоуправления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 полномочий по решению вопросов местного значения муниципального образования и отдельных государственных полномочий, переданных органам местного самоуправления муниципального образования </w:t>
      </w:r>
      <w:r>
        <w:rPr>
          <w:rFonts w:ascii="Liberation Serif" w:hAnsi="Liberation Serif" w:cs="Calibri"/>
          <w:sz w:val="28"/>
          <w:szCs w:val="28"/>
        </w:rPr>
        <w:t>«</w:t>
      </w:r>
      <w:r w:rsidRPr="000D5CDF">
        <w:rPr>
          <w:rFonts w:ascii="Liberation Serif" w:hAnsi="Liberation Serif" w:cs="Calibri"/>
          <w:sz w:val="28"/>
          <w:szCs w:val="28"/>
        </w:rPr>
        <w:t>Каменский городской округ</w:t>
      </w:r>
      <w:r>
        <w:rPr>
          <w:rFonts w:ascii="Liberation Serif" w:hAnsi="Liberation Serif" w:cs="Calibri"/>
          <w:sz w:val="28"/>
          <w:szCs w:val="28"/>
        </w:rPr>
        <w:t>»</w:t>
      </w:r>
      <w:r w:rsidRPr="000D5CDF">
        <w:rPr>
          <w:rFonts w:ascii="Liberation Serif" w:hAnsi="Liberation Serif" w:cs="Calibri"/>
          <w:sz w:val="28"/>
          <w:szCs w:val="28"/>
        </w:rPr>
        <w:t xml:space="preserve"> федеральными законами и законами Свердловской области.</w:t>
      </w:r>
    </w:p>
    <w:p w14:paraId="6DFAF627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Общими критериями оценки кандидатов при проведении второго этапа конкурса являются уровень профессиональной подготовки кандидатов, стаж и опыт работы кандидатов, знания, умения, навыки и иные личностные и деловые качества кандидатов.</w:t>
      </w:r>
    </w:p>
    <w:p w14:paraId="4FC2382B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К числу наиболее значимых знаний, умений и навыков, необходимых для исполнения должностных обязанностей главы Каменского городского округа и определяющих его профессиональный уровень, относятся:</w:t>
      </w:r>
    </w:p>
    <w:p w14:paraId="68F1A927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1) практические знания, умения, навыки, обуславливающие профессиональную компетентность:</w:t>
      </w:r>
    </w:p>
    <w:p w14:paraId="19F32DB7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 xml:space="preserve">знания о направлениях деятельности </w:t>
      </w:r>
      <w:r w:rsidRPr="00531398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531398">
        <w:rPr>
          <w:rFonts w:ascii="Liberation Serif" w:eastAsia="Calibri" w:hAnsi="Liberation Serif" w:cs="Liberation Serif"/>
          <w:sz w:val="28"/>
          <w:szCs w:val="28"/>
        </w:rPr>
        <w:t xml:space="preserve">, состоянии и проблемах развития </w:t>
      </w:r>
      <w:r w:rsidRPr="00531398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531398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212D7237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навыки долгосрочного планирования;</w:t>
      </w:r>
    </w:p>
    <w:p w14:paraId="67836C50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навыки системного мышления – умение прогнозировать возникновение проблемных ситуаций;</w:t>
      </w:r>
    </w:p>
    <w:p w14:paraId="37DF2C14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выявлять новые тенденции в практике муниципального управления, использовать их в своей работе;</w:t>
      </w:r>
    </w:p>
    <w:p w14:paraId="07AACE24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осознание влияния результатов своей работы на результаты работы 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31398">
        <w:rPr>
          <w:rFonts w:ascii="Liberation Serif" w:eastAsia="Calibri" w:hAnsi="Liberation Serif" w:cs="Liberation Serif"/>
          <w:sz w:val="28"/>
          <w:szCs w:val="28"/>
        </w:rPr>
        <w:t>в целом;</w:t>
      </w:r>
    </w:p>
    <w:p w14:paraId="3EB2EA82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выявлять неэффективные процедуры и усовершенствовать их;</w:t>
      </w:r>
    </w:p>
    <w:p w14:paraId="70DB563D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14:paraId="29885A46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навыки оптимального распределения и использования имеющихся ресурсов, необходимых для выполнения работы;</w:t>
      </w:r>
    </w:p>
    <w:p w14:paraId="6EFBE97F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2) знания и умения в области работы с нормативными правовыми актами:</w:t>
      </w:r>
    </w:p>
    <w:p w14:paraId="5139A492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способность ориентироваться в нормативных правовых актах;</w:t>
      </w:r>
    </w:p>
    <w:p w14:paraId="2B6B638F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самоуправления;</w:t>
      </w:r>
    </w:p>
    <w:p w14:paraId="51D73BB7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работать с электронными справочными правовыми базами;</w:t>
      </w:r>
    </w:p>
    <w:p w14:paraId="491AC25B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3) коммуникативные умения и навыки:</w:t>
      </w:r>
    </w:p>
    <w:p w14:paraId="229F05F6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14:paraId="49B46D3B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работать с руководителями организаций, населением, налаживать с ними контакт;</w:t>
      </w:r>
    </w:p>
    <w:p w14:paraId="29CF597C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навыки сотрудничества, способность и готовность к совместному решению проблем;</w:t>
      </w:r>
    </w:p>
    <w:p w14:paraId="12A8B6DA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владение навыками межкультурной коммуникации;</w:t>
      </w:r>
    </w:p>
    <w:p w14:paraId="6D7B83A3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навыки разрешения конфликтных ситуаций;</w:t>
      </w:r>
    </w:p>
    <w:p w14:paraId="3675F821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поддерживать комфортный морально – психологический климат в коллективе;</w:t>
      </w:r>
    </w:p>
    <w:p w14:paraId="66BCE3D3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создать среду, которая способствует разрешению возникшего конфликта;</w:t>
      </w:r>
    </w:p>
    <w:p w14:paraId="777D0DAF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</w:rPr>
        <w:t>умение минимизировать негативные последствия конфликтной ситуации.</w:t>
      </w:r>
    </w:p>
    <w:p w14:paraId="1382F254" w14:textId="77777777" w:rsidR="008F1314" w:rsidRPr="00531398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При проведении второго этапа конкурса применяются конкурсные испытания:</w:t>
      </w:r>
    </w:p>
    <w:p w14:paraId="21974ED1" w14:textId="2808F135" w:rsidR="008F1314" w:rsidRPr="00531398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1) устное и письменное изложение программы развития </w:t>
      </w:r>
      <w:r w:rsidRPr="00531398">
        <w:rPr>
          <w:rFonts w:ascii="Liberation Serif" w:eastAsia="Calibri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в рамках полномочий главы </w:t>
      </w:r>
      <w:r w:rsidRPr="00531398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531398">
        <w:rPr>
          <w:rFonts w:ascii="Liberation Serif" w:hAnsi="Liberation Serif" w:cs="Liberation Serif"/>
          <w:sz w:val="28"/>
          <w:szCs w:val="28"/>
        </w:rPr>
        <w:t>;</w:t>
      </w:r>
    </w:p>
    <w:p w14:paraId="44B77AA6" w14:textId="77777777" w:rsidR="008F1314" w:rsidRPr="00531398" w:rsidRDefault="008F1314" w:rsidP="008F1314">
      <w:pPr>
        <w:pStyle w:val="ConsPlusNormal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2) индивидуальное собеседование.</w:t>
      </w:r>
    </w:p>
    <w:p w14:paraId="4DE8FA29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>Собеседование проводится конкурсной комиссией отдельно с каждым из кандидатов.</w:t>
      </w:r>
    </w:p>
    <w:p w14:paraId="7DD1D826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>Продолжительность собеседования с кандидатом устанавливается конкурсной комиссией самостоятельно.</w:t>
      </w:r>
    </w:p>
    <w:p w14:paraId="765E212A" w14:textId="77777777" w:rsidR="008F1314" w:rsidRPr="00531398" w:rsidRDefault="008F1314" w:rsidP="008F13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Программа 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развития </w:t>
      </w:r>
      <w:r w:rsidRPr="00531398">
        <w:rPr>
          <w:rFonts w:ascii="Liberation Serif" w:eastAsia="Calibri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должна содержать информацию об оценке текущего социально-экономического состояния</w:t>
      </w:r>
      <w:r w:rsidRPr="00531398">
        <w:rPr>
          <w:rFonts w:ascii="Liberation Serif" w:eastAsia="Calibri" w:hAnsi="Liberation Serif" w:cs="Liberation Serif"/>
          <w:sz w:val="28"/>
          <w:szCs w:val="28"/>
        </w:rPr>
        <w:t xml:space="preserve"> муниципального образования «Каменский городской округ»</w:t>
      </w: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описание основных проблем социально-экономического развития </w:t>
      </w:r>
      <w:r w:rsidRPr="00531398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комплекс предлагаемых мер по их решению, сроки, ресурсное обеспечение и механизмы реализации программы.</w:t>
      </w:r>
    </w:p>
    <w:p w14:paraId="142B2FBD" w14:textId="77777777" w:rsidR="008F1314" w:rsidRPr="00531398" w:rsidRDefault="008F1314" w:rsidP="00C40F0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Изложение тезисов программы не может превышать 15 минут. Кандидат докладывает о планируемых действиях по развитию </w:t>
      </w:r>
      <w:r w:rsidRPr="00531398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53139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57D3134A" w14:textId="77777777" w:rsidR="008F1314" w:rsidRPr="00531398" w:rsidRDefault="008F1314" w:rsidP="008F131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По результатам второго этапа конкурса конкурсная комиссия принимает одно из следующих решений:</w:t>
      </w:r>
    </w:p>
    <w:p w14:paraId="59659D41" w14:textId="77777777" w:rsidR="00C10112" w:rsidRDefault="00866110" w:rsidP="008661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26C">
        <w:rPr>
          <w:rFonts w:ascii="Liberation Serif" w:hAnsi="Liberation Serif" w:cs="Calibri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 о признании конкурса состоявшимся и представлении не менее двух кандидатов (с указанием в решении их фамилий, имен, отчеств (при наличии)) на рассмотрение Думы Каменского городского округа для избрания на должность главы Каменского городского округа;</w:t>
      </w:r>
    </w:p>
    <w:p w14:paraId="6D51379A" w14:textId="77777777" w:rsidR="00C10112" w:rsidRDefault="00866110" w:rsidP="00C1011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 признании конкурса несостоявшимся в следующих случаях:</w:t>
      </w:r>
    </w:p>
    <w:p w14:paraId="7CE324AF" w14:textId="77777777" w:rsidR="00C10112" w:rsidRDefault="00866110" w:rsidP="00C1011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отказ кандидатов от участия в конкурсе или неявка кандидатов для участия в конкурсе (за исключением случаев, установленных пунктом 41 настоящего Положения), в результате чего остается менее двух кандидатов, участвующих в конкурсе;</w:t>
      </w:r>
    </w:p>
    <w:p w14:paraId="0FA8AC6B" w14:textId="259915B9" w:rsidR="00866110" w:rsidRPr="00DE4BB7" w:rsidRDefault="00866110" w:rsidP="00C1011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признания всех кандидатов не прошедшими конкурсные испытания.</w:t>
      </w:r>
    </w:p>
    <w:p w14:paraId="0754FAAF" w14:textId="098BD520" w:rsidR="00E62474" w:rsidRPr="00531398" w:rsidRDefault="00E62474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3.</w:t>
      </w:r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Установить срок приема документов для участия в конкурсе с </w:t>
      </w:r>
      <w:r w:rsidRPr="00531398">
        <w:rPr>
          <w:rFonts w:ascii="Liberation Serif" w:hAnsi="Liberation Serif" w:cs="Liberation Serif"/>
          <w:b/>
          <w:sz w:val="28"/>
          <w:szCs w:val="28"/>
        </w:rPr>
        <w:t>1</w:t>
      </w:r>
      <w:r w:rsidR="00C10112">
        <w:rPr>
          <w:rFonts w:ascii="Liberation Serif" w:hAnsi="Liberation Serif" w:cs="Liberation Serif"/>
          <w:b/>
          <w:sz w:val="28"/>
          <w:szCs w:val="28"/>
        </w:rPr>
        <w:t>3</w:t>
      </w:r>
      <w:r w:rsidRPr="00531398">
        <w:rPr>
          <w:rFonts w:ascii="Liberation Serif" w:hAnsi="Liberation Serif" w:cs="Liberation Serif"/>
          <w:b/>
          <w:sz w:val="28"/>
          <w:szCs w:val="28"/>
        </w:rPr>
        <w:t>.08.20</w:t>
      </w:r>
      <w:r w:rsidR="00C10112">
        <w:rPr>
          <w:rFonts w:ascii="Liberation Serif" w:hAnsi="Liberation Serif" w:cs="Liberation Serif"/>
          <w:b/>
          <w:sz w:val="28"/>
          <w:szCs w:val="28"/>
        </w:rPr>
        <w:t>2</w:t>
      </w:r>
      <w:r w:rsidRPr="00531398">
        <w:rPr>
          <w:rFonts w:ascii="Liberation Serif" w:hAnsi="Liberation Serif" w:cs="Liberation Serif"/>
          <w:b/>
          <w:sz w:val="28"/>
          <w:szCs w:val="28"/>
        </w:rPr>
        <w:t>1 года по 31.08.20</w:t>
      </w:r>
      <w:r w:rsidR="00C10112">
        <w:rPr>
          <w:rFonts w:ascii="Liberation Serif" w:hAnsi="Liberation Serif" w:cs="Liberation Serif"/>
          <w:b/>
          <w:sz w:val="28"/>
          <w:szCs w:val="28"/>
        </w:rPr>
        <w:t>2</w:t>
      </w:r>
      <w:r w:rsidRPr="00531398">
        <w:rPr>
          <w:rFonts w:ascii="Liberation Serif" w:hAnsi="Liberation Serif" w:cs="Liberation Serif"/>
          <w:b/>
          <w:sz w:val="28"/>
          <w:szCs w:val="28"/>
        </w:rPr>
        <w:t>1 года</w:t>
      </w:r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80381" w:rsidRPr="00FF62ED">
        <w:rPr>
          <w:rFonts w:ascii="Liberation Serif" w:hAnsi="Liberation Serif" w:cs="Liberation Serif"/>
          <w:b/>
          <w:bCs/>
          <w:sz w:val="28"/>
          <w:szCs w:val="28"/>
        </w:rPr>
        <w:t>включительно</w:t>
      </w:r>
      <w:r w:rsidRPr="00531398">
        <w:rPr>
          <w:rFonts w:ascii="Liberation Serif" w:hAnsi="Liberation Serif" w:cs="Liberation Serif"/>
          <w:sz w:val="28"/>
          <w:szCs w:val="28"/>
        </w:rPr>
        <w:t>.</w:t>
      </w:r>
    </w:p>
    <w:p w14:paraId="6221C5F1" w14:textId="789131A0" w:rsidR="00E62474" w:rsidRPr="00531398" w:rsidRDefault="00E62474" w:rsidP="00A259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Документы </w:t>
      </w:r>
      <w:r w:rsidR="00273CC3" w:rsidRPr="00531398">
        <w:rPr>
          <w:rFonts w:ascii="Liberation Serif" w:hAnsi="Liberation Serif" w:cs="Liberation Serif"/>
          <w:sz w:val="28"/>
          <w:szCs w:val="28"/>
        </w:rPr>
        <w:t xml:space="preserve">для участия в конкурсе, указанные в пункте 28 Положения о конкурсе, принимаются аппаратом Думы Каменского городского округа по адресу: г. Каменск – Уральский, пр. Победы  38а, </w:t>
      </w:r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кабинет 25, </w:t>
      </w:r>
      <w:r w:rsidR="00273CC3" w:rsidRPr="00531398">
        <w:rPr>
          <w:rFonts w:ascii="Liberation Serif" w:hAnsi="Liberation Serif" w:cs="Liberation Serif"/>
          <w:sz w:val="28"/>
          <w:szCs w:val="28"/>
        </w:rPr>
        <w:t xml:space="preserve">в рабочие дни </w:t>
      </w:r>
      <w:r w:rsidR="000E753B">
        <w:rPr>
          <w:rFonts w:ascii="Liberation Serif" w:hAnsi="Liberation Serif" w:cs="Liberation Serif"/>
          <w:sz w:val="28"/>
          <w:szCs w:val="28"/>
        </w:rPr>
        <w:t xml:space="preserve">с </w:t>
      </w:r>
      <w:r w:rsidR="00FF62ED">
        <w:rPr>
          <w:rFonts w:ascii="Liberation Serif" w:hAnsi="Liberation Serif" w:cs="Liberation Serif"/>
          <w:sz w:val="28"/>
          <w:szCs w:val="28"/>
        </w:rPr>
        <w:t xml:space="preserve">понедельника по четверг </w:t>
      </w:r>
      <w:r w:rsidR="00273CC3" w:rsidRPr="00531398">
        <w:rPr>
          <w:rFonts w:ascii="Liberation Serif" w:hAnsi="Liberation Serif" w:cs="Liberation Serif"/>
          <w:sz w:val="28"/>
          <w:szCs w:val="28"/>
        </w:rPr>
        <w:t>с 8.00 час. до 12 час. и с 14.</w:t>
      </w:r>
      <w:r w:rsidR="00B05E41" w:rsidRPr="00531398">
        <w:rPr>
          <w:rFonts w:ascii="Liberation Serif" w:hAnsi="Liberation Serif" w:cs="Liberation Serif"/>
          <w:sz w:val="28"/>
          <w:szCs w:val="28"/>
        </w:rPr>
        <w:t xml:space="preserve">00 </w:t>
      </w:r>
      <w:r w:rsidR="00273CC3" w:rsidRPr="00531398">
        <w:rPr>
          <w:rFonts w:ascii="Liberation Serif" w:hAnsi="Liberation Serif" w:cs="Liberation Serif"/>
          <w:sz w:val="28"/>
          <w:szCs w:val="28"/>
        </w:rPr>
        <w:t>час. до 17.00 час.</w:t>
      </w:r>
      <w:r w:rsidR="00FF62ED">
        <w:rPr>
          <w:rFonts w:ascii="Liberation Serif" w:hAnsi="Liberation Serif" w:cs="Liberation Serif"/>
          <w:sz w:val="28"/>
          <w:szCs w:val="28"/>
        </w:rPr>
        <w:t xml:space="preserve">, пятница </w:t>
      </w:r>
      <w:r w:rsidR="00FF62ED" w:rsidRPr="00531398">
        <w:rPr>
          <w:rFonts w:ascii="Liberation Serif" w:hAnsi="Liberation Serif" w:cs="Liberation Serif"/>
          <w:sz w:val="28"/>
          <w:szCs w:val="28"/>
        </w:rPr>
        <w:t>с 8.00 час. до 12 час. и с 14.00 час. до 1</w:t>
      </w:r>
      <w:r w:rsidR="00FF62ED">
        <w:rPr>
          <w:rFonts w:ascii="Liberation Serif" w:hAnsi="Liberation Serif" w:cs="Liberation Serif"/>
          <w:sz w:val="28"/>
          <w:szCs w:val="28"/>
        </w:rPr>
        <w:t>6</w:t>
      </w:r>
      <w:r w:rsidR="00FF62ED" w:rsidRPr="00531398">
        <w:rPr>
          <w:rFonts w:ascii="Liberation Serif" w:hAnsi="Liberation Serif" w:cs="Liberation Serif"/>
          <w:sz w:val="28"/>
          <w:szCs w:val="28"/>
        </w:rPr>
        <w:t>.00 час</w:t>
      </w:r>
      <w:r w:rsidR="00FF62ED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4B39B7F" w14:textId="71BBE097" w:rsidR="00B05E41" w:rsidRPr="00531398" w:rsidRDefault="00B05E41" w:rsidP="00B05E41">
      <w:pPr>
        <w:pStyle w:val="2"/>
        <w:shd w:val="clear" w:color="auto" w:fill="auto"/>
        <w:tabs>
          <w:tab w:val="left" w:pos="720"/>
          <w:tab w:val="left" w:pos="1246"/>
        </w:tabs>
        <w:spacing w:before="0" w:line="240" w:lineRule="auto"/>
        <w:ind w:right="20" w:firstLine="0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C10112">
        <w:rPr>
          <w:rFonts w:ascii="Liberation Serif" w:hAnsi="Liberation Serif" w:cs="Liberation Serif"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sz w:val="28"/>
          <w:szCs w:val="28"/>
        </w:rPr>
        <w:t>4.</w:t>
      </w:r>
      <w:r w:rsidR="00580381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573FE1" w:rsidRPr="00531398">
        <w:rPr>
          <w:rFonts w:ascii="Liberation Serif" w:hAnsi="Liberation Serif" w:cs="Liberation Serif"/>
          <w:sz w:val="28"/>
          <w:szCs w:val="28"/>
        </w:rPr>
        <w:t>Установить, что конкурс проводится в соответствии с условиями, определенными в главе 4 Положения о порядке проведения конкурса по отбору кандидатур на должность Главы Каменского городского округа, утвержденного Решением Думы Каменского городского округа от 2</w:t>
      </w:r>
      <w:r w:rsidR="00C10112">
        <w:rPr>
          <w:rFonts w:ascii="Liberation Serif" w:hAnsi="Liberation Serif" w:cs="Liberation Serif"/>
          <w:sz w:val="28"/>
          <w:szCs w:val="28"/>
        </w:rPr>
        <w:t>4</w:t>
      </w:r>
      <w:r w:rsidR="00573FE1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="00C10112">
        <w:rPr>
          <w:rFonts w:ascii="Liberation Serif" w:hAnsi="Liberation Serif" w:cs="Liberation Serif"/>
          <w:sz w:val="28"/>
          <w:szCs w:val="28"/>
        </w:rPr>
        <w:t>июня</w:t>
      </w:r>
      <w:r w:rsidR="00573FE1" w:rsidRPr="00531398">
        <w:rPr>
          <w:rFonts w:ascii="Liberation Serif" w:hAnsi="Liberation Serif" w:cs="Liberation Serif"/>
          <w:sz w:val="28"/>
          <w:szCs w:val="28"/>
        </w:rPr>
        <w:t xml:space="preserve"> 20</w:t>
      </w:r>
      <w:r w:rsidR="00C10112">
        <w:rPr>
          <w:rFonts w:ascii="Liberation Serif" w:hAnsi="Liberation Serif" w:cs="Liberation Serif"/>
          <w:sz w:val="28"/>
          <w:szCs w:val="28"/>
        </w:rPr>
        <w:t>2</w:t>
      </w:r>
      <w:r w:rsidR="00573FE1" w:rsidRPr="00531398">
        <w:rPr>
          <w:rFonts w:ascii="Liberation Serif" w:hAnsi="Liberation Serif" w:cs="Liberation Serif"/>
          <w:sz w:val="28"/>
          <w:szCs w:val="28"/>
        </w:rPr>
        <w:t xml:space="preserve">1 года </w:t>
      </w:r>
      <w:r w:rsidR="00FC753C" w:rsidRPr="00531398">
        <w:rPr>
          <w:rFonts w:ascii="Liberation Serif" w:hAnsi="Liberation Serif" w:cs="Liberation Serif"/>
          <w:sz w:val="28"/>
          <w:szCs w:val="28"/>
        </w:rPr>
        <w:t xml:space="preserve">№ </w:t>
      </w:r>
      <w:r w:rsidR="00C10112">
        <w:rPr>
          <w:rFonts w:ascii="Liberation Serif" w:hAnsi="Liberation Serif" w:cs="Liberation Serif"/>
          <w:sz w:val="28"/>
          <w:szCs w:val="28"/>
        </w:rPr>
        <w:t>587</w:t>
      </w:r>
      <w:r w:rsidRPr="00531398">
        <w:rPr>
          <w:rFonts w:ascii="Liberation Serif" w:hAnsi="Liberation Serif" w:cs="Liberation Serif"/>
          <w:sz w:val="28"/>
          <w:szCs w:val="28"/>
        </w:rPr>
        <w:t>.</w:t>
      </w:r>
    </w:p>
    <w:p w14:paraId="39613506" w14:textId="77777777" w:rsidR="00C163CE" w:rsidRPr="00531398" w:rsidRDefault="00573FE1" w:rsidP="00B1753B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>5</w:t>
      </w:r>
      <w:r w:rsidR="00B1753B" w:rsidRPr="00531398">
        <w:rPr>
          <w:rFonts w:ascii="Liberation Serif" w:hAnsi="Liberation Serif" w:cs="Liberation Serif"/>
          <w:sz w:val="28"/>
          <w:szCs w:val="28"/>
        </w:rPr>
        <w:t>.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 Направить настоящее Решение Губернатору Свердловской области не позднее следующего дня за днем его принятия</w:t>
      </w:r>
      <w:r w:rsidR="00C163CE" w:rsidRPr="00531398">
        <w:rPr>
          <w:rFonts w:ascii="Liberation Serif" w:hAnsi="Liberation Serif" w:cs="Liberation Serif"/>
          <w:sz w:val="28"/>
          <w:szCs w:val="28"/>
        </w:rPr>
        <w:t>.</w:t>
      </w:r>
    </w:p>
    <w:p w14:paraId="28002DB0" w14:textId="69D37EFF" w:rsidR="00C10112" w:rsidRPr="00267A40" w:rsidRDefault="00C163CE" w:rsidP="00C10112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31398">
        <w:rPr>
          <w:rFonts w:ascii="Liberation Serif" w:hAnsi="Liberation Serif" w:cs="Liberation Serif"/>
          <w:sz w:val="28"/>
          <w:szCs w:val="28"/>
        </w:rPr>
        <w:t xml:space="preserve">  </w:t>
      </w:r>
      <w:r w:rsidR="00573FE1" w:rsidRPr="00531398">
        <w:rPr>
          <w:rFonts w:ascii="Liberation Serif" w:hAnsi="Liberation Serif" w:cs="Liberation Serif"/>
          <w:sz w:val="28"/>
          <w:szCs w:val="28"/>
        </w:rPr>
        <w:t>6</w:t>
      </w:r>
      <w:r w:rsidRPr="00531398">
        <w:rPr>
          <w:rFonts w:ascii="Liberation Serif" w:hAnsi="Liberation Serif" w:cs="Liberation Serif"/>
          <w:sz w:val="28"/>
          <w:szCs w:val="28"/>
        </w:rPr>
        <w:t xml:space="preserve">.  </w:t>
      </w:r>
      <w:r w:rsidR="00C10112" w:rsidRPr="00267A40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C10112" w:rsidRPr="00267A40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C10112" w:rsidRPr="00267A40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53ACE942" w14:textId="14169541" w:rsidR="007B5D57" w:rsidRPr="00531398" w:rsidRDefault="00C10112" w:rsidP="00C10112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573FE1" w:rsidRPr="00531398">
        <w:rPr>
          <w:rFonts w:ascii="Liberation Serif" w:hAnsi="Liberation Serif" w:cs="Liberation Serif"/>
          <w:sz w:val="28"/>
          <w:szCs w:val="28"/>
        </w:rPr>
        <w:t>7</w:t>
      </w:r>
      <w:r w:rsidR="00C163CE" w:rsidRPr="00531398">
        <w:rPr>
          <w:rFonts w:ascii="Liberation Serif" w:hAnsi="Liberation Serif" w:cs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2B7D6B6F" w14:textId="77777777" w:rsidR="00B1753B" w:rsidRPr="00531398" w:rsidRDefault="00B1753B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58F4EBB" w14:textId="77777777" w:rsidR="00B1753B" w:rsidRPr="00531398" w:rsidRDefault="00B1753B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5CC0165" w14:textId="77777777" w:rsidR="00B1753B" w:rsidRPr="00531398" w:rsidRDefault="00B1753B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E5E7900" w14:textId="77777777" w:rsidR="00374B24" w:rsidRPr="00531398" w:rsidRDefault="009F5C7B" w:rsidP="00C163CE">
      <w:pPr>
        <w:jc w:val="both"/>
        <w:rPr>
          <w:rFonts w:ascii="Liberation Serif" w:hAnsi="Liberation Serif" w:cs="Liberation Serif"/>
        </w:rPr>
      </w:pPr>
      <w:r w:rsidRPr="00531398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1FBD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A666B" w:rsidRPr="00531398">
        <w:rPr>
          <w:rFonts w:ascii="Liberation Serif" w:hAnsi="Liberation Serif" w:cs="Liberation Serif"/>
          <w:sz w:val="28"/>
          <w:szCs w:val="28"/>
        </w:rPr>
        <w:tab/>
      </w:r>
      <w:r w:rsidR="009A666B" w:rsidRPr="00531398">
        <w:rPr>
          <w:rFonts w:ascii="Liberation Serif" w:hAnsi="Liberation Serif" w:cs="Liberation Serif"/>
          <w:sz w:val="28"/>
          <w:szCs w:val="28"/>
        </w:rPr>
        <w:tab/>
      </w:r>
      <w:r w:rsidR="009A666B" w:rsidRPr="00531398">
        <w:rPr>
          <w:rFonts w:ascii="Liberation Serif" w:hAnsi="Liberation Serif" w:cs="Liberation Serif"/>
          <w:sz w:val="28"/>
          <w:szCs w:val="28"/>
        </w:rPr>
        <w:tab/>
      </w:r>
      <w:r w:rsidR="00021FBD" w:rsidRPr="00531398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531398">
        <w:rPr>
          <w:rFonts w:ascii="Liberation Serif" w:hAnsi="Liberation Serif" w:cs="Liberation Serif"/>
          <w:sz w:val="28"/>
          <w:szCs w:val="28"/>
        </w:rPr>
        <w:t>В.И.</w:t>
      </w:r>
      <w:r w:rsidR="009A666B" w:rsidRPr="00531398">
        <w:rPr>
          <w:rFonts w:ascii="Liberation Serif" w:hAnsi="Liberation Serif" w:cs="Liberation Serif"/>
          <w:sz w:val="28"/>
          <w:szCs w:val="28"/>
        </w:rPr>
        <w:t xml:space="preserve"> </w:t>
      </w:r>
      <w:r w:rsidRPr="00531398">
        <w:rPr>
          <w:rFonts w:ascii="Liberation Serif" w:hAnsi="Liberation Serif" w:cs="Liberation Serif"/>
          <w:sz w:val="28"/>
          <w:szCs w:val="28"/>
        </w:rPr>
        <w:t>Чемезов</w:t>
      </w:r>
    </w:p>
    <w:sectPr w:rsidR="00374B24" w:rsidRPr="00531398" w:rsidSect="005D4217">
      <w:headerReference w:type="even" r:id="rId10"/>
      <w:pgSz w:w="11906" w:h="16838" w:code="9"/>
      <w:pgMar w:top="1134" w:right="680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1035" w14:textId="77777777" w:rsidR="00B254C3" w:rsidRDefault="00B254C3">
      <w:r>
        <w:separator/>
      </w:r>
    </w:p>
  </w:endnote>
  <w:endnote w:type="continuationSeparator" w:id="0">
    <w:p w14:paraId="392C18BF" w14:textId="77777777" w:rsidR="00B254C3" w:rsidRDefault="00B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6704" w14:textId="77777777" w:rsidR="00B254C3" w:rsidRDefault="00B254C3">
      <w:r>
        <w:separator/>
      </w:r>
    </w:p>
  </w:footnote>
  <w:footnote w:type="continuationSeparator" w:id="0">
    <w:p w14:paraId="422ED913" w14:textId="77777777" w:rsidR="00B254C3" w:rsidRDefault="00B2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654A" w14:textId="77777777"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E779E" w14:textId="77777777"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11AE0"/>
    <w:multiLevelType w:val="hybridMultilevel"/>
    <w:tmpl w:val="EBF6F8CE"/>
    <w:lvl w:ilvl="0" w:tplc="20665CD0">
      <w:start w:val="38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12887"/>
    <w:rsid w:val="00021034"/>
    <w:rsid w:val="00021FBD"/>
    <w:rsid w:val="00036338"/>
    <w:rsid w:val="00044A99"/>
    <w:rsid w:val="00085E06"/>
    <w:rsid w:val="000A48E1"/>
    <w:rsid w:val="000A6685"/>
    <w:rsid w:val="000D01E7"/>
    <w:rsid w:val="000E637D"/>
    <w:rsid w:val="000E753B"/>
    <w:rsid w:val="000F0310"/>
    <w:rsid w:val="001124F0"/>
    <w:rsid w:val="0011730C"/>
    <w:rsid w:val="0012001F"/>
    <w:rsid w:val="00121C3A"/>
    <w:rsid w:val="00137390"/>
    <w:rsid w:val="00144821"/>
    <w:rsid w:val="0015627E"/>
    <w:rsid w:val="00162260"/>
    <w:rsid w:val="00172A46"/>
    <w:rsid w:val="00181FBA"/>
    <w:rsid w:val="001A01EF"/>
    <w:rsid w:val="001B3C03"/>
    <w:rsid w:val="001B6532"/>
    <w:rsid w:val="001F0069"/>
    <w:rsid w:val="001F0728"/>
    <w:rsid w:val="001F7F0F"/>
    <w:rsid w:val="0023110C"/>
    <w:rsid w:val="0024117C"/>
    <w:rsid w:val="00245731"/>
    <w:rsid w:val="00251D1E"/>
    <w:rsid w:val="00273CC3"/>
    <w:rsid w:val="00273E20"/>
    <w:rsid w:val="00284110"/>
    <w:rsid w:val="0028534D"/>
    <w:rsid w:val="00296C81"/>
    <w:rsid w:val="002A3DE6"/>
    <w:rsid w:val="002A4321"/>
    <w:rsid w:val="002B0338"/>
    <w:rsid w:val="002D6E03"/>
    <w:rsid w:val="002E187A"/>
    <w:rsid w:val="002E6EB7"/>
    <w:rsid w:val="00311659"/>
    <w:rsid w:val="00322A22"/>
    <w:rsid w:val="00332380"/>
    <w:rsid w:val="00350694"/>
    <w:rsid w:val="003561EC"/>
    <w:rsid w:val="00364C40"/>
    <w:rsid w:val="00365029"/>
    <w:rsid w:val="00374B24"/>
    <w:rsid w:val="00380986"/>
    <w:rsid w:val="00383050"/>
    <w:rsid w:val="003869ED"/>
    <w:rsid w:val="003B08C1"/>
    <w:rsid w:val="003B3BA4"/>
    <w:rsid w:val="003E3081"/>
    <w:rsid w:val="003F18AB"/>
    <w:rsid w:val="00412021"/>
    <w:rsid w:val="00415FB9"/>
    <w:rsid w:val="00427016"/>
    <w:rsid w:val="004303EA"/>
    <w:rsid w:val="004367A6"/>
    <w:rsid w:val="00447BDD"/>
    <w:rsid w:val="0046490B"/>
    <w:rsid w:val="004B5DA9"/>
    <w:rsid w:val="004E2E85"/>
    <w:rsid w:val="005001CE"/>
    <w:rsid w:val="00531398"/>
    <w:rsid w:val="005343ED"/>
    <w:rsid w:val="00535F57"/>
    <w:rsid w:val="00543A60"/>
    <w:rsid w:val="00544118"/>
    <w:rsid w:val="00561C9F"/>
    <w:rsid w:val="00572452"/>
    <w:rsid w:val="00573FE1"/>
    <w:rsid w:val="005761BD"/>
    <w:rsid w:val="00580381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4CA0"/>
    <w:rsid w:val="00627411"/>
    <w:rsid w:val="00636FE6"/>
    <w:rsid w:val="00646FB5"/>
    <w:rsid w:val="00654D9D"/>
    <w:rsid w:val="00695B10"/>
    <w:rsid w:val="006D10CF"/>
    <w:rsid w:val="006E3E6C"/>
    <w:rsid w:val="006F450C"/>
    <w:rsid w:val="0070129D"/>
    <w:rsid w:val="0071306A"/>
    <w:rsid w:val="007222F6"/>
    <w:rsid w:val="007261CC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5D57"/>
    <w:rsid w:val="007B6DC6"/>
    <w:rsid w:val="007C24DD"/>
    <w:rsid w:val="007C3265"/>
    <w:rsid w:val="007F7E79"/>
    <w:rsid w:val="0082784B"/>
    <w:rsid w:val="0083386B"/>
    <w:rsid w:val="00836A33"/>
    <w:rsid w:val="00854CA0"/>
    <w:rsid w:val="00866110"/>
    <w:rsid w:val="00870717"/>
    <w:rsid w:val="008866D6"/>
    <w:rsid w:val="008A6F7F"/>
    <w:rsid w:val="008B0199"/>
    <w:rsid w:val="008C011B"/>
    <w:rsid w:val="008C282F"/>
    <w:rsid w:val="008D11AE"/>
    <w:rsid w:val="008D2441"/>
    <w:rsid w:val="008D283E"/>
    <w:rsid w:val="008E40F0"/>
    <w:rsid w:val="008F0E69"/>
    <w:rsid w:val="008F1314"/>
    <w:rsid w:val="00917550"/>
    <w:rsid w:val="009176AD"/>
    <w:rsid w:val="00932FD3"/>
    <w:rsid w:val="00943399"/>
    <w:rsid w:val="00972303"/>
    <w:rsid w:val="0098139D"/>
    <w:rsid w:val="009A052A"/>
    <w:rsid w:val="009A26D6"/>
    <w:rsid w:val="009A666B"/>
    <w:rsid w:val="009B41D2"/>
    <w:rsid w:val="009D6129"/>
    <w:rsid w:val="009E4D80"/>
    <w:rsid w:val="009E63FC"/>
    <w:rsid w:val="009F5C7B"/>
    <w:rsid w:val="00A126AD"/>
    <w:rsid w:val="00A20670"/>
    <w:rsid w:val="00A259E1"/>
    <w:rsid w:val="00A55003"/>
    <w:rsid w:val="00A61093"/>
    <w:rsid w:val="00A833C7"/>
    <w:rsid w:val="00A85A10"/>
    <w:rsid w:val="00A86DBB"/>
    <w:rsid w:val="00AA320C"/>
    <w:rsid w:val="00AA3317"/>
    <w:rsid w:val="00AC2B1E"/>
    <w:rsid w:val="00AF0B21"/>
    <w:rsid w:val="00B00EF3"/>
    <w:rsid w:val="00B018B3"/>
    <w:rsid w:val="00B05E41"/>
    <w:rsid w:val="00B05FB1"/>
    <w:rsid w:val="00B1753B"/>
    <w:rsid w:val="00B24500"/>
    <w:rsid w:val="00B24D1F"/>
    <w:rsid w:val="00B254C3"/>
    <w:rsid w:val="00B278CB"/>
    <w:rsid w:val="00B4104E"/>
    <w:rsid w:val="00B649D3"/>
    <w:rsid w:val="00B74E26"/>
    <w:rsid w:val="00B873EF"/>
    <w:rsid w:val="00B9736D"/>
    <w:rsid w:val="00BA6DF6"/>
    <w:rsid w:val="00BB72FB"/>
    <w:rsid w:val="00BD27F4"/>
    <w:rsid w:val="00BD73EB"/>
    <w:rsid w:val="00C05969"/>
    <w:rsid w:val="00C10112"/>
    <w:rsid w:val="00C1196F"/>
    <w:rsid w:val="00C12BAE"/>
    <w:rsid w:val="00C163CE"/>
    <w:rsid w:val="00C16A56"/>
    <w:rsid w:val="00C22965"/>
    <w:rsid w:val="00C23E21"/>
    <w:rsid w:val="00C312F5"/>
    <w:rsid w:val="00C332BB"/>
    <w:rsid w:val="00C359DC"/>
    <w:rsid w:val="00C40EE7"/>
    <w:rsid w:val="00C40F0B"/>
    <w:rsid w:val="00C41D24"/>
    <w:rsid w:val="00C57A80"/>
    <w:rsid w:val="00C96DD0"/>
    <w:rsid w:val="00CA1161"/>
    <w:rsid w:val="00CB334C"/>
    <w:rsid w:val="00CE5585"/>
    <w:rsid w:val="00CE7FDA"/>
    <w:rsid w:val="00D07692"/>
    <w:rsid w:val="00D12129"/>
    <w:rsid w:val="00D172D6"/>
    <w:rsid w:val="00D20686"/>
    <w:rsid w:val="00D564FD"/>
    <w:rsid w:val="00D758CB"/>
    <w:rsid w:val="00D8105D"/>
    <w:rsid w:val="00DA2450"/>
    <w:rsid w:val="00DE1714"/>
    <w:rsid w:val="00DF3734"/>
    <w:rsid w:val="00DF7010"/>
    <w:rsid w:val="00E01F85"/>
    <w:rsid w:val="00E11ABA"/>
    <w:rsid w:val="00E14A8B"/>
    <w:rsid w:val="00E15327"/>
    <w:rsid w:val="00E318B0"/>
    <w:rsid w:val="00E4131F"/>
    <w:rsid w:val="00E430EE"/>
    <w:rsid w:val="00E4458E"/>
    <w:rsid w:val="00E619BB"/>
    <w:rsid w:val="00E62474"/>
    <w:rsid w:val="00E63D25"/>
    <w:rsid w:val="00E6529A"/>
    <w:rsid w:val="00E71A7F"/>
    <w:rsid w:val="00EA5BB7"/>
    <w:rsid w:val="00EB14C8"/>
    <w:rsid w:val="00EC7C6D"/>
    <w:rsid w:val="00ED55BD"/>
    <w:rsid w:val="00EE24E1"/>
    <w:rsid w:val="00EF21A9"/>
    <w:rsid w:val="00F31E4F"/>
    <w:rsid w:val="00F3442B"/>
    <w:rsid w:val="00F35411"/>
    <w:rsid w:val="00F41038"/>
    <w:rsid w:val="00F57F7D"/>
    <w:rsid w:val="00F70DE0"/>
    <w:rsid w:val="00F72CA6"/>
    <w:rsid w:val="00F85CE2"/>
    <w:rsid w:val="00F96C32"/>
    <w:rsid w:val="00FB5B94"/>
    <w:rsid w:val="00FC4949"/>
    <w:rsid w:val="00FC753C"/>
    <w:rsid w:val="00FD5B5A"/>
    <w:rsid w:val="00FE72A8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EF85C"/>
  <w15:docId w15:val="{0ECEE44B-26D7-4160-A69D-17A4430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character" w:customStyle="1" w:styleId="ac">
    <w:name w:val="Основной текст_"/>
    <w:link w:val="2"/>
    <w:rsid w:val="00B05E41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B05E41"/>
    <w:pPr>
      <w:widowControl w:val="0"/>
      <w:shd w:val="clear" w:color="auto" w:fill="FFFFFF"/>
      <w:spacing w:before="240" w:line="227" w:lineRule="exact"/>
      <w:ind w:hanging="400"/>
      <w:jc w:val="both"/>
    </w:pPr>
    <w:rPr>
      <w:sz w:val="16"/>
      <w:szCs w:val="16"/>
    </w:rPr>
  </w:style>
  <w:style w:type="paragraph" w:customStyle="1" w:styleId="20">
    <w:name w:val="Знак2"/>
    <w:basedOn w:val="a"/>
    <w:rsid w:val="008661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2"/>
    <w:basedOn w:val="a"/>
    <w:rsid w:val="00C12BA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ObYZPe+gASkvw8ZeXCzq/OQkwkNZ9M1MYw9mN4QAgoE=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x2vIPoKmSjwoANpICXK6R2nV36acy8BMBJF6N8LwkQs=</DigestValue>
    </Reference>
  </SignedInfo>
  <SignatureValue>BlYcQQ9d9OUpPw2o/93zSnrg9TVxuF/qEqpPJrENWDvVDs2ElG2O8aXOcFTQRgj/
Ro8tHmhohBIIz5QzHrDyIg==</SignatureValue>
  <KeyInfo>
    <X509Data>
      <X509Certificate>MIIKIjCCCc+gAwIBAgIRAps9sAD6rNGbQxq1ceJlYrowCgYIKoUDBwEBAwIwggGJ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0J3QotCj0KAiMB4XDTIxMDMyOTEwMzY0MVoXDTIyMDMyOTEwMjYzN1owggIxMTAw
LgYJKoZIhvcNAQkCDCE2NjEyMDE4Mzk3LTY2MTIwMTAwMS02NjEyMDkzMTE2MDcx
HzAdBgkqhkiG9w0BCQEWEDkwMWFkbWluQG1haWwucnUxGjAYBggqhQMDgQMBARIM
MDA2NjEyMDE4Mzk3MRYwFAYFKoUDZAMSCzA2NzY2NDY1MjA3MRgwFgYFKoUDZAES
DTEwNjk2MTIwMDA1MjMxLjAsBgNVBAwMJdGD0L/QvtC70L3QvtC80L7Rh9C10L3Q
vdC+0LUg0LvQuNGG0L4xSDBGBgNVBAoMP9CU0KPQnNCQINCa0JDQnNCV0J3QodCa
0J7Qk9CeINCT0J7QoNCe0JTQodCa0J7Qk9CeINCe0JrQoNCj0JPQkDEkMCIGA1UE
CQwb0KPQmyDQotCY0KLQntCS0JAsINCU0J7QnCA4MRUwEwYDVQQHDAzQnNCw0YDR
gtGO0YgxMzAxBgNVBAgMKjY2INCh0LLQtdGA0LTQu9C+0LLRgdC60LDRjyDQvtCx
0LvQsNGB0YLRjDELMAkGA1UEBhMCUlUxMDAuBgNVBCoMJ9Ch0LXRgNCz0LXQuSDQ
kNC70LXQutGB0LDQvdC00YDQvtCy0LjRhzEZMBcGA1UEBAwQ0JHQtdC70L7Rg9GB
0L7QsjFIMEYGA1UEAww/0JTQo9Cc0JAg0JrQkNCc0JXQndCh0JrQntCT0J4g0JPQ
ntCg0J7QlNCh0JrQntCT0J4g0J7QmtCg0KPQk9CQMGYwHwYIKoUDBwEBAQEwEwYH
KoUDAgIkAAYIKoUDBwEBAgIDQwAEQO7EDsJ52QqA8PzURomFRPHTCSJX7mZ6iUwy
1S3iME03JBm74JbPXOM+iYwIt5PeOPMSRh93eG7zLyDiMxQ+Z/OjggVdMIIFWTAM
BgUqhQNkcgQDAgEBMA4GA1UdDwEB/wQEAwIE8DAbBgNVHREEFDASgRA5MDFhZG1p
bkBtYWlsLnJ1MBMGA1UdIAQMMAowCAYGKoUDZHEBMEEGA1UdJQQ6MDgGCCsGAQUF
BwMCBgcqhQMCAiIGBggrBgEFBQcDBAYHKoUDAwcIAQYIKoUDAwcBAQEGBiqFAwMH
ATCBoQYIKwYBBQUHAQEEgZQwgZEwRgYIKwYBBQUHMAKGOmh0dHA6Ly9jZHAuc2ti
a29udHVyLnJ1L2NlcnRpZmljYXRlcy9za2Jrb250dXItcTEtMjAyMC5jcnQwRwYI
KwYBBQUHMAKGO2h0dHA6Ly9jZHAyLnNrYmtvbnR1ci5ydS9jZXJ0aWZpY2F0ZXMv
c2tia29udHVyLXExLTIwMjAuY3J0MCsGA1UdEAQkMCKADzIwMjEwMzI5MTAzNjQw
WoEPMjAyMjAzMjkxMDI2MzdaMIIBMwYFKoUDZHAEggEoMIIBJAwrItCa0YDQuNC/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0L7QvtGC0LLQtdGC0YHRgtCy0LjRjyDihJYg0KHQpC8xMjQtMzk2NiDQvtGCIDE1
LjAxLjIwMjEMT9Ch0LXRgNGC0LjRhNC40LrQsNGCINGB0L7QvtGC0LLQtdGC0YHR
gtCy0LjRjyDihJYg0KHQpC8xMjgtMzU5MiDQvtGCIDE3LjEwLjIwMTgwNgYFKoUD
ZG8ELQwrItCa0YDQuNC/0YLQvtCf0YDQviBDU1AiICjQstC10YDRgdC40Y8gNC4w
KTB8BgNVHR8EdTBzMDegNaAzhjFodHRwOi8vY2RwLnNrYmtvbnR1ci5ydS9jZHAv
c2tia29udHVyLXExLTIwMjAuY3JsMDigNqA0hjJodHRwOi8vY2RwMi5za2Jrb250
dXIucnUvY2RwL3NrYmtvbnR1ci1xMS0yMDIwLmNybDCBggYHKoUDAgIxAgR3MHUw
ZRZAaHR0cHM6Ly9jYS5rb250dXIucnUvYWJvdXQvZG9jdW1lbnRzL2NyeXB0b3By
by1saWNlbnNlLXF1YWxpZmllZAwd0KHQmtCRINCa0L7QvdGC0YPRgCDQuCDQlNCX
0J4DAgXgBAzls92yERR49/MZuRgwggFgBgNVHSMEggFXMIIBU4AUM8zx6RoOJmPP
pIRlWVyGdxt/fkqhggEspIIBKDCCASQxHjAcBgkqhkiG9w0BCQEWD2RpdEBtaW5z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0L7QvNGB0LLRj9C30Ywg0KDQvtGB0YHQuNC4ggsA351M5wAAAAAEdjAdBgNVHQ4E
FgQUYBqY4Di1mAUBtJe/3ISyMPlMF6AwCgYIKoUDBwEBAwIDQQCYyACL/OyjC6Yn
ffe9YBLC1vcMoSnT5J8GJag5TRbgBCfFWdc56huC/CMOzhRJfaZPCfeOUlE+3gU6
ogTwFfId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/QqmIOt+OQvZW3t7WdVoLh3s5+A=</DigestValue>
      </Reference>
      <Reference URI="/word/document.xml?ContentType=application/vnd.openxmlformats-officedocument.wordprocessingml.document.main+xml">
        <DigestMethod Algorithm="http://www.w3.org/2000/09/xmldsig#sha1"/>
        <DigestValue>cWoFEfkZc+kJ91gqbr/9+vq418o=</DigestValue>
      </Reference>
      <Reference URI="/word/endnotes.xml?ContentType=application/vnd.openxmlformats-officedocument.wordprocessingml.endnotes+xml">
        <DigestMethod Algorithm="http://www.w3.org/2000/09/xmldsig#sha1"/>
        <DigestValue>IC4y5M2qiaeJ484EaknJyNQlC3o=</DigestValue>
      </Reference>
      <Reference URI="/word/fontTable.xml?ContentType=application/vnd.openxmlformats-officedocument.wordprocessingml.fontTable+xml">
        <DigestMethod Algorithm="http://www.w3.org/2000/09/xmldsig#sha1"/>
        <DigestValue>omytsziVD8jZfvZUMVJL50TzdyY=</DigestValue>
      </Reference>
      <Reference URI="/word/footnotes.xml?ContentType=application/vnd.openxmlformats-officedocument.wordprocessingml.footnotes+xml">
        <DigestMethod Algorithm="http://www.w3.org/2000/09/xmldsig#sha1"/>
        <DigestValue>gHYZYvwfvx7uvZcLn9xs03AFPVY=</DigestValue>
      </Reference>
      <Reference URI="/word/header1.xml?ContentType=application/vnd.openxmlformats-officedocument.wordprocessingml.header+xml">
        <DigestMethod Algorithm="http://www.w3.org/2000/09/xmldsig#sha1"/>
        <DigestValue>p7CVQZLCDiqaIR5DnSutaWe63fE=</DigestValue>
      </Reference>
      <Reference URI="/word/media/image1.jpeg?ContentType=image/jpeg">
        <DigestMethod Algorithm="http://www.w3.org/2000/09/xmldsig#sha1"/>
        <DigestValue>2YOMI6jYEygE5G0GofGWBwhyXac=</DigestValue>
      </Reference>
      <Reference URI="/word/numbering.xml?ContentType=application/vnd.openxmlformats-officedocument.wordprocessingml.numbering+xml">
        <DigestMethod Algorithm="http://www.w3.org/2000/09/xmldsig#sha1"/>
        <DigestValue>DcF6q2hEhoOgeUvW4rwyxYqJFU4=</DigestValue>
      </Reference>
      <Reference URI="/word/settings.xml?ContentType=application/vnd.openxmlformats-officedocument.wordprocessingml.settings+xml">
        <DigestMethod Algorithm="http://www.w3.org/2000/09/xmldsig#sha1"/>
        <DigestValue>Q3B26DlENiTK1DSXyXRVfPlEwD8=</DigestValue>
      </Reference>
      <Reference URI="/word/styles.xml?ContentType=application/vnd.openxmlformats-officedocument.wordprocessingml.styles+xml">
        <DigestMethod Algorithm="http://www.w3.org/2000/09/xmldsig#sha1"/>
        <DigestValue>PRtMLskbvl2aHDeiTAeVBQLS7rQ=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tZQlHAGeQNYIOkJfP5l0gu3h98w=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2021-08-05T09:59:39Z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2021-08-05T09:59:39Z</xd:SigningTime>
          <xd:SigningCertificate>
            <xd:Cert>
              <xd:CertDigest>
                <DigestMethod Algorithm="http://www.w3.org/2000/09/xmldsig#sha1"/>
                <DigestValue>m/qH32eMIXswmaPEeMMqk778AFw=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886915373078579931941159895430043361978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BFB0-166C-4915-8226-EB94691B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 КГО</cp:lastModifiedBy>
  <cp:revision>12</cp:revision>
  <cp:lastPrinted>2021-08-05T09:21:00Z</cp:lastPrinted>
  <dcterms:created xsi:type="dcterms:W3CDTF">2021-07-13T05:59:00Z</dcterms:created>
  <dcterms:modified xsi:type="dcterms:W3CDTF">2021-08-05T09:21:00Z</dcterms:modified>
</cp:coreProperties>
</file>